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Четврти разред:IV1,IV2,IV4,IV5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Haставна тема 05: Деликвенција и вршњачко насиље.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Породица је један од носећих стубова друштва,каква ће нам деца бити зависи од тога како су нас родитељи васпитавали.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2. Свакако да се духовни аспект у васпитању деце не сме занемарити.Сетите се како је то било када сте ви са родитељима први пут отишли у Цркву на Литургују,какав је то био осећај.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3.Нема насиља ако се живи по божјим заповестима,по Јеванђељу.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4. Домаћи задатак: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5.Прочитати делове Јеванђеља у којима се говори о Христовом страдању и васкрсењу?Срећни вам васкршњи празници! Христос Воскресе!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